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8F7EA1" w:rsidRPr="00447151" w:rsidTr="00AC0FBE">
        <w:trPr>
          <w:trHeight w:val="1036"/>
        </w:trPr>
        <w:tc>
          <w:tcPr>
            <w:tcW w:w="4417" w:type="dxa"/>
          </w:tcPr>
          <w:p w:rsidR="008F7EA1" w:rsidRPr="00412D84" w:rsidRDefault="008F7EA1" w:rsidP="00F27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F2748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</w:t>
            </w:r>
            <w:r w:rsidR="00F2748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 власність для індивідуального садівництва</w:t>
            </w:r>
          </w:p>
        </w:tc>
      </w:tr>
    </w:tbl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 xml:space="preserve">Розглянувши звернення </w:t>
      </w:r>
      <w:r w:rsidR="00294B8E">
        <w:rPr>
          <w:rFonts w:ascii="Times New Roman" w:hAnsi="Times New Roman"/>
          <w:sz w:val="28"/>
          <w:szCs w:val="28"/>
          <w:lang w:eastAsia="zh-CN"/>
        </w:rPr>
        <w:t>Соловій Марії Олександрівни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9D2217">
        <w:rPr>
          <w:rFonts w:ascii="Times New Roman" w:hAnsi="Times New Roman"/>
          <w:sz w:val="28"/>
          <w:szCs w:val="28"/>
          <w:lang w:eastAsia="uk-UA"/>
        </w:rPr>
        <w:t>у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9D2217">
        <w:rPr>
          <w:rFonts w:ascii="Times New Roman" w:hAnsi="Times New Roman"/>
          <w:sz w:val="28"/>
          <w:szCs w:val="28"/>
          <w:lang w:eastAsia="uk-UA"/>
        </w:rPr>
        <w:t>ої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B9692B">
        <w:rPr>
          <w:rFonts w:ascii="Times New Roman" w:hAnsi="Times New Roman"/>
          <w:sz w:val="28"/>
          <w:szCs w:val="28"/>
          <w:lang w:eastAsia="uk-UA"/>
        </w:rPr>
        <w:t>к</w:t>
      </w:r>
      <w:r w:rsidR="009D2217">
        <w:rPr>
          <w:rFonts w:ascii="Times New Roman" w:hAnsi="Times New Roman"/>
          <w:sz w:val="28"/>
          <w:szCs w:val="28"/>
          <w:lang w:eastAsia="uk-UA"/>
        </w:rPr>
        <w:t>и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</w:t>
      </w:r>
      <w:r w:rsidR="004919FB">
        <w:rPr>
          <w:rFonts w:ascii="Times New Roman" w:hAnsi="Times New Roman"/>
          <w:sz w:val="28"/>
          <w:szCs w:val="28"/>
          <w:lang w:eastAsia="uk-UA"/>
        </w:rPr>
        <w:t>2, 35, 118, 121, 125, 186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 w:rsidR="00294B8E">
        <w:rPr>
          <w:rFonts w:ascii="Times New Roman" w:hAnsi="Times New Roman"/>
          <w:sz w:val="28"/>
          <w:szCs w:val="28"/>
          <w:lang w:eastAsia="zh-CN"/>
        </w:rPr>
        <w:t>Соловій Марії Олександрівні</w:t>
      </w:r>
      <w:r w:rsidR="00E73B23"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A13EC9">
        <w:rPr>
          <w:rFonts w:ascii="Times New Roman" w:hAnsi="Times New Roman"/>
          <w:sz w:val="28"/>
          <w:szCs w:val="28"/>
          <w:lang w:eastAsia="uk-UA"/>
        </w:rPr>
        <w:t xml:space="preserve"> з </w:t>
      </w:r>
      <w:r w:rsidRPr="00412D84">
        <w:rPr>
          <w:rFonts w:ascii="Times New Roman" w:hAnsi="Times New Roman"/>
          <w:sz w:val="28"/>
          <w:szCs w:val="28"/>
          <w:lang w:eastAsia="uk-UA"/>
        </w:rPr>
        <w:t>кадастрови</w:t>
      </w:r>
      <w:r w:rsidR="00A13EC9">
        <w:rPr>
          <w:rFonts w:ascii="Times New Roman" w:hAnsi="Times New Roman"/>
          <w:sz w:val="28"/>
          <w:szCs w:val="28"/>
          <w:lang w:eastAsia="uk-UA"/>
        </w:rPr>
        <w:t>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 w:rsidR="00A13EC9">
        <w:rPr>
          <w:rFonts w:ascii="Times New Roman" w:hAnsi="Times New Roman"/>
          <w:sz w:val="28"/>
          <w:szCs w:val="28"/>
          <w:lang w:eastAsia="uk-UA"/>
        </w:rPr>
        <w:t>ом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2610600000:</w:t>
      </w:r>
      <w:r w:rsidR="00294B8E">
        <w:rPr>
          <w:rFonts w:ascii="Times New Roman" w:hAnsi="Times New Roman"/>
          <w:sz w:val="28"/>
          <w:szCs w:val="28"/>
          <w:lang w:eastAsia="uk-UA"/>
        </w:rPr>
        <w:t>11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294B8E">
        <w:rPr>
          <w:rFonts w:ascii="Times New Roman" w:hAnsi="Times New Roman"/>
          <w:sz w:val="28"/>
          <w:szCs w:val="28"/>
          <w:lang w:eastAsia="uk-UA"/>
        </w:rPr>
        <w:t>9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294B8E">
        <w:rPr>
          <w:rFonts w:ascii="Times New Roman" w:hAnsi="Times New Roman"/>
          <w:sz w:val="28"/>
          <w:szCs w:val="28"/>
          <w:lang w:eastAsia="uk-UA"/>
        </w:rPr>
        <w:t>157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294B8E">
        <w:rPr>
          <w:rFonts w:ascii="Times New Roman" w:hAnsi="Times New Roman"/>
          <w:sz w:val="28"/>
          <w:szCs w:val="28"/>
          <w:lang w:eastAsia="uk-UA"/>
        </w:rPr>
        <w:t>0508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94B8E">
        <w:rPr>
          <w:rFonts w:ascii="Times New Roman" w:hAnsi="Times New Roman"/>
          <w:sz w:val="28"/>
          <w:szCs w:val="28"/>
          <w:lang w:eastAsia="uk-UA"/>
        </w:rPr>
        <w:t xml:space="preserve">вулиця Юрія </w:t>
      </w:r>
      <w:proofErr w:type="spellStart"/>
      <w:r w:rsidR="00294B8E">
        <w:rPr>
          <w:rFonts w:ascii="Times New Roman" w:hAnsi="Times New Roman"/>
          <w:sz w:val="28"/>
          <w:szCs w:val="28"/>
          <w:lang w:eastAsia="uk-UA"/>
        </w:rPr>
        <w:t>Шкрібляка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8F7EA1" w:rsidRPr="00412D84" w:rsidRDefault="00B9692B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14655">
        <w:rPr>
          <w:rFonts w:ascii="Times New Roman" w:hAnsi="Times New Roman"/>
          <w:sz w:val="28"/>
          <w:szCs w:val="28"/>
          <w:lang w:eastAsia="zh-CN"/>
        </w:rPr>
        <w:t>Соловій Марії Олександрівні</w:t>
      </w:r>
      <w:r w:rsidR="00E73B23"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657ED2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657ED2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Pr="00412D84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8F7EA1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B57F7C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B57F7C" w:rsidRPr="00412D84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p w:rsidR="008A78FE" w:rsidRDefault="008A78FE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A78FE" w:rsidRDefault="008A78FE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A78FE" w:rsidRDefault="008A78FE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A78FE" w:rsidRDefault="008A78FE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  <w:bookmarkStart w:id="0" w:name="_GoBack"/>
      <w:bookmarkEnd w:id="0"/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Погоджено: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Секретар міської ради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Андрій КУНИЧАК               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Голова постійної комісії міської ради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 питань екології, використання земель,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природних ресурсів та регулювання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земельних відносин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>Євгеній ЗАГРАНОВСЬКИЙ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Заступник міського голови 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Сергій ПРОСКУРНЯК           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юридичного відділу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>Любов СОНЧАК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організаційного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відділу міської ради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БЕЖУК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Уповноважена особа з питань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запобігання та виявлення корупції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СЕНЮК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відділу архітектури та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shd w:val="clear" w:color="auto" w:fill="FFFFFF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містобудування міської ради 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shd w:val="clear" w:color="auto" w:fill="FFFFFF"/>
          <w:lang w:eastAsia="zh-CN"/>
        </w:rPr>
        <w:t xml:space="preserve">–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>Андрій КОЛІСНИК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відділу земельних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відносин міської ради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Богдан МОНДРИК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"___"_____2021р.</w:t>
      </w:r>
    </w:p>
    <w:p w:rsidR="008A78FE" w:rsidRPr="00B9692B" w:rsidRDefault="008A78FE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sectPr w:rsidR="008A78FE" w:rsidRPr="00B9692B" w:rsidSect="00B9692B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C8" w:rsidRDefault="00795EC8" w:rsidP="001E4968">
      <w:pPr>
        <w:spacing w:after="0" w:line="240" w:lineRule="auto"/>
      </w:pPr>
      <w:r>
        <w:separator/>
      </w:r>
    </w:p>
  </w:endnote>
  <w:endnote w:type="continuationSeparator" w:id="0">
    <w:p w:rsidR="00795EC8" w:rsidRDefault="00795EC8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C8" w:rsidRDefault="00795EC8" w:rsidP="001E4968">
      <w:pPr>
        <w:spacing w:after="0" w:line="240" w:lineRule="auto"/>
      </w:pPr>
      <w:r>
        <w:separator/>
      </w:r>
    </w:p>
  </w:footnote>
  <w:footnote w:type="continuationSeparator" w:id="0">
    <w:p w:rsidR="00795EC8" w:rsidRDefault="00795EC8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C8" w:rsidRDefault="00795EC8">
    <w:pPr>
      <w:pStyle w:val="a3"/>
      <w:jc w:val="center"/>
    </w:pPr>
  </w:p>
  <w:p w:rsidR="00795EC8" w:rsidRDefault="00795E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C8" w:rsidRDefault="00795EC8">
    <w:pPr>
      <w:pStyle w:val="a3"/>
      <w:jc w:val="center"/>
    </w:pPr>
  </w:p>
  <w:p w:rsidR="00795EC8" w:rsidRDefault="00795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84"/>
    <w:rsid w:val="00017160"/>
    <w:rsid w:val="00024979"/>
    <w:rsid w:val="00026039"/>
    <w:rsid w:val="000D139F"/>
    <w:rsid w:val="000D2CFB"/>
    <w:rsid w:val="000E5172"/>
    <w:rsid w:val="000F154B"/>
    <w:rsid w:val="00100353"/>
    <w:rsid w:val="00111341"/>
    <w:rsid w:val="00165595"/>
    <w:rsid w:val="00194FA0"/>
    <w:rsid w:val="001E4968"/>
    <w:rsid w:val="0021497A"/>
    <w:rsid w:val="002411F3"/>
    <w:rsid w:val="002732BB"/>
    <w:rsid w:val="00274187"/>
    <w:rsid w:val="00294B8E"/>
    <w:rsid w:val="002A1098"/>
    <w:rsid w:val="002D55D9"/>
    <w:rsid w:val="00314655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919FB"/>
    <w:rsid w:val="004B08B5"/>
    <w:rsid w:val="004F0CB1"/>
    <w:rsid w:val="004F6E50"/>
    <w:rsid w:val="0052427A"/>
    <w:rsid w:val="00553C95"/>
    <w:rsid w:val="00557DA8"/>
    <w:rsid w:val="005613CE"/>
    <w:rsid w:val="0058680E"/>
    <w:rsid w:val="00597E1C"/>
    <w:rsid w:val="005C5D7A"/>
    <w:rsid w:val="005E15B9"/>
    <w:rsid w:val="00657ED2"/>
    <w:rsid w:val="00670B55"/>
    <w:rsid w:val="00691B5F"/>
    <w:rsid w:val="006B3BD9"/>
    <w:rsid w:val="006C35E1"/>
    <w:rsid w:val="006E5AFF"/>
    <w:rsid w:val="006E5C71"/>
    <w:rsid w:val="00731848"/>
    <w:rsid w:val="0075284E"/>
    <w:rsid w:val="00755383"/>
    <w:rsid w:val="00770516"/>
    <w:rsid w:val="007930BB"/>
    <w:rsid w:val="00795EA9"/>
    <w:rsid w:val="00795EC8"/>
    <w:rsid w:val="00815340"/>
    <w:rsid w:val="008449EF"/>
    <w:rsid w:val="00880B40"/>
    <w:rsid w:val="008A78FE"/>
    <w:rsid w:val="008D25E3"/>
    <w:rsid w:val="008F7EA1"/>
    <w:rsid w:val="0093141B"/>
    <w:rsid w:val="00987335"/>
    <w:rsid w:val="009D2217"/>
    <w:rsid w:val="009E30C0"/>
    <w:rsid w:val="00A05F06"/>
    <w:rsid w:val="00A13EC9"/>
    <w:rsid w:val="00A6430E"/>
    <w:rsid w:val="00AB097B"/>
    <w:rsid w:val="00AC0FBE"/>
    <w:rsid w:val="00AE4BCA"/>
    <w:rsid w:val="00B04EE5"/>
    <w:rsid w:val="00B144A0"/>
    <w:rsid w:val="00B17721"/>
    <w:rsid w:val="00B24FE4"/>
    <w:rsid w:val="00B47D45"/>
    <w:rsid w:val="00B52344"/>
    <w:rsid w:val="00B57F7C"/>
    <w:rsid w:val="00B9692B"/>
    <w:rsid w:val="00BA051F"/>
    <w:rsid w:val="00BC7F6F"/>
    <w:rsid w:val="00C428E3"/>
    <w:rsid w:val="00C9126D"/>
    <w:rsid w:val="00CA32AC"/>
    <w:rsid w:val="00CB6A00"/>
    <w:rsid w:val="00CF0D11"/>
    <w:rsid w:val="00D1473F"/>
    <w:rsid w:val="00D837D0"/>
    <w:rsid w:val="00D90757"/>
    <w:rsid w:val="00DA4035"/>
    <w:rsid w:val="00DB7B92"/>
    <w:rsid w:val="00E22F56"/>
    <w:rsid w:val="00E23180"/>
    <w:rsid w:val="00E54246"/>
    <w:rsid w:val="00E73B23"/>
    <w:rsid w:val="00E83D52"/>
    <w:rsid w:val="00EF68CC"/>
    <w:rsid w:val="00F24044"/>
    <w:rsid w:val="00F25197"/>
    <w:rsid w:val="00F26CE5"/>
    <w:rsid w:val="00F27488"/>
    <w:rsid w:val="00FB6D42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117E7"/>
  <w15:docId w15:val="{673F4C10-9970-4B0A-AA1D-7D2FBCA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Калиняк Ігор Васильович</cp:lastModifiedBy>
  <cp:revision>7</cp:revision>
  <cp:lastPrinted>2021-10-04T10:04:00Z</cp:lastPrinted>
  <dcterms:created xsi:type="dcterms:W3CDTF">2021-09-30T13:19:00Z</dcterms:created>
  <dcterms:modified xsi:type="dcterms:W3CDTF">2021-10-20T07:10:00Z</dcterms:modified>
</cp:coreProperties>
</file>